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17E2E" w14:textId="439546B9" w:rsidR="00E1781A" w:rsidRDefault="002C00BE" w:rsidP="00525034">
      <w:pPr>
        <w:jc w:val="center"/>
        <w:rPr>
          <w:rFonts w:ascii="Calibri" w:hAnsi="Calibri" w:cs="Calibri"/>
          <w:b/>
          <w:bCs/>
        </w:rPr>
      </w:pPr>
      <w:r>
        <w:rPr>
          <w:rFonts w:ascii="Calibri" w:hAnsi="Calibri" w:cs="Calibri"/>
          <w:b/>
          <w:bCs/>
        </w:rPr>
        <w:t>State Fiscal Year 20</w:t>
      </w:r>
      <w:r w:rsidR="00E1781A" w:rsidRPr="000456F1">
        <w:rPr>
          <w:rFonts w:ascii="Calibri" w:hAnsi="Calibri" w:cs="Calibri"/>
          <w:b/>
          <w:bCs/>
        </w:rPr>
        <w:t xml:space="preserve">26 </w:t>
      </w:r>
      <w:r w:rsidR="006E2A08">
        <w:rPr>
          <w:rFonts w:ascii="Calibri" w:hAnsi="Calibri" w:cs="Calibri"/>
          <w:b/>
          <w:bCs/>
        </w:rPr>
        <w:t xml:space="preserve">NJ Department of Labor </w:t>
      </w:r>
      <w:r w:rsidR="00E1781A" w:rsidRPr="000456F1">
        <w:rPr>
          <w:rFonts w:ascii="Calibri" w:hAnsi="Calibri" w:cs="Calibri"/>
          <w:b/>
          <w:bCs/>
        </w:rPr>
        <w:t>WIOA Title II Notice of Grant Opportunity</w:t>
      </w:r>
    </w:p>
    <w:p w14:paraId="0DA2A359" w14:textId="09013D62" w:rsidR="00E1781A" w:rsidRDefault="00E1781A" w:rsidP="00525034">
      <w:pPr>
        <w:jc w:val="center"/>
        <w:rPr>
          <w:rFonts w:ascii="Calibri" w:hAnsi="Calibri" w:cs="Calibri"/>
          <w:b/>
          <w:bCs/>
        </w:rPr>
      </w:pPr>
      <w:r w:rsidRPr="002C00BE">
        <w:rPr>
          <w:rFonts w:ascii="Calibri" w:hAnsi="Calibri" w:cs="Calibri"/>
          <w:b/>
          <w:bCs/>
        </w:rPr>
        <w:t>Questions and Answers for Public Dissemination</w:t>
      </w:r>
    </w:p>
    <w:p w14:paraId="1923D391" w14:textId="77777777" w:rsidR="00525034" w:rsidRPr="002C00BE" w:rsidRDefault="00525034" w:rsidP="00525034">
      <w:pPr>
        <w:jc w:val="center"/>
        <w:rPr>
          <w:rFonts w:ascii="Calibri" w:hAnsi="Calibri" w:cs="Calibri"/>
          <w:b/>
          <w:bCs/>
        </w:rPr>
      </w:pPr>
    </w:p>
    <w:p w14:paraId="336151BE" w14:textId="3AB2F5CA" w:rsidR="00E1781A" w:rsidRPr="000456F1" w:rsidRDefault="00E1781A" w:rsidP="002C00BE">
      <w:pPr>
        <w:jc w:val="center"/>
        <w:rPr>
          <w:rFonts w:ascii="Calibri" w:hAnsi="Calibri" w:cs="Calibri"/>
          <w:u w:val="single"/>
        </w:rPr>
      </w:pPr>
      <w:r w:rsidRPr="000456F1">
        <w:rPr>
          <w:rFonts w:ascii="Calibri" w:hAnsi="Calibri" w:cs="Calibri"/>
          <w:u w:val="single"/>
        </w:rPr>
        <w:t xml:space="preserve">Technical Assistance was held </w:t>
      </w:r>
      <w:r w:rsidR="002C00BE">
        <w:rPr>
          <w:rFonts w:ascii="Calibri" w:hAnsi="Calibri" w:cs="Calibri"/>
          <w:u w:val="single"/>
        </w:rPr>
        <w:t xml:space="preserve">via Teams </w:t>
      </w:r>
      <w:r w:rsidRPr="000456F1">
        <w:rPr>
          <w:rFonts w:ascii="Calibri" w:hAnsi="Calibri" w:cs="Calibri"/>
          <w:u w:val="single"/>
        </w:rPr>
        <w:t xml:space="preserve">on March 11, </w:t>
      </w:r>
      <w:r w:rsidR="002C00BE" w:rsidRPr="000456F1">
        <w:rPr>
          <w:rFonts w:ascii="Calibri" w:hAnsi="Calibri" w:cs="Calibri"/>
          <w:u w:val="single"/>
        </w:rPr>
        <w:t>2025,</w:t>
      </w:r>
      <w:r w:rsidR="002C00BE">
        <w:rPr>
          <w:rFonts w:ascii="Calibri" w:hAnsi="Calibri" w:cs="Calibri"/>
          <w:u w:val="single"/>
        </w:rPr>
        <w:t xml:space="preserve"> with the NJ Department of Labor (NJDOL) Office of Adult Literacy (OAL)</w:t>
      </w:r>
    </w:p>
    <w:p w14:paraId="6661044B" w14:textId="77777777" w:rsidR="00F37416" w:rsidRDefault="00F37416" w:rsidP="002C00BE"/>
    <w:p w14:paraId="3789B9A5" w14:textId="39FAD242" w:rsidR="00E1781A" w:rsidRPr="00331042" w:rsidRDefault="00E1781A" w:rsidP="002C00BE">
      <w:pPr>
        <w:rPr>
          <w:rFonts w:ascii="Calibri" w:hAnsi="Calibri" w:cs="Calibri"/>
        </w:rPr>
      </w:pPr>
      <w:r w:rsidRPr="00331042">
        <w:rPr>
          <w:rFonts w:ascii="Calibri" w:hAnsi="Calibri" w:cs="Calibri"/>
        </w:rPr>
        <w:t xml:space="preserve">I received an email from </w:t>
      </w:r>
      <w:hyperlink r:id="rId6" w:tgtFrame="_blank" w:tooltip="mailto:njsage@intelligrants.com" w:history="1">
        <w:r w:rsidRPr="00331042">
          <w:rPr>
            <w:rStyle w:val="Hyperlink"/>
            <w:rFonts w:ascii="Calibri" w:hAnsi="Calibri" w:cs="Calibri"/>
            <w:color w:val="0070C0"/>
          </w:rPr>
          <w:t>njsage@intelligrants.com</w:t>
        </w:r>
      </w:hyperlink>
      <w:r w:rsidRPr="00331042">
        <w:rPr>
          <w:rFonts w:ascii="Calibri" w:hAnsi="Calibri" w:cs="Calibri"/>
        </w:rPr>
        <w:t xml:space="preserve"> confirming my New Jersey Department of Labor &amp; Workforce Development SAGE Registration; but I am unable to login to IGX. I have attempted to reset my password but without success. </w:t>
      </w:r>
    </w:p>
    <w:p w14:paraId="39A3BDB1" w14:textId="410FFD89" w:rsidR="00E1781A" w:rsidRPr="00331042" w:rsidRDefault="00E1781A" w:rsidP="002C00BE">
      <w:pPr>
        <w:spacing w:line="360" w:lineRule="auto"/>
        <w:rPr>
          <w:rFonts w:ascii="Calibri" w:hAnsi="Calibri" w:cs="Calibri"/>
          <w:b/>
          <w:bCs/>
        </w:rPr>
      </w:pPr>
      <w:r w:rsidRPr="00331042">
        <w:rPr>
          <w:rFonts w:ascii="Calibri" w:hAnsi="Calibri" w:cs="Calibri"/>
          <w:b/>
          <w:bCs/>
        </w:rPr>
        <w:t>Q1:</w:t>
      </w:r>
      <w:r w:rsidRPr="00331042">
        <w:rPr>
          <w:rFonts w:ascii="Calibri" w:hAnsi="Calibri" w:cs="Calibri"/>
        </w:rPr>
        <w:t xml:space="preserve"> </w:t>
      </w:r>
      <w:r w:rsidRPr="00331042">
        <w:rPr>
          <w:rFonts w:ascii="Calibri" w:hAnsi="Calibri" w:cs="Calibri"/>
          <w:b/>
          <w:bCs/>
        </w:rPr>
        <w:t>Can I get technical assistance after today's call?</w:t>
      </w:r>
    </w:p>
    <w:p w14:paraId="59B10578" w14:textId="77777777" w:rsidR="00E1781A" w:rsidRPr="00331042" w:rsidRDefault="00E1781A" w:rsidP="002C00BE">
      <w:pPr>
        <w:rPr>
          <w:rFonts w:ascii="Calibri" w:hAnsi="Calibri" w:cs="Calibri"/>
        </w:rPr>
      </w:pPr>
      <w:r w:rsidRPr="00331042">
        <w:rPr>
          <w:rFonts w:ascii="Calibri" w:hAnsi="Calibri" w:cs="Calibri"/>
        </w:rPr>
        <w:t>A1: We will have technical assistance reach out to you today or tomorrow (Access was subsequently granted before the meeting concluded)</w:t>
      </w:r>
    </w:p>
    <w:p w14:paraId="772BA215" w14:textId="77777777" w:rsidR="00E1781A" w:rsidRPr="00331042" w:rsidRDefault="00E1781A" w:rsidP="002C00BE">
      <w:pPr>
        <w:rPr>
          <w:rFonts w:ascii="Calibri" w:hAnsi="Calibri" w:cs="Calibri"/>
        </w:rPr>
      </w:pPr>
    </w:p>
    <w:p w14:paraId="5FF6097F" w14:textId="7ED6E043" w:rsidR="00E1781A" w:rsidRDefault="00E1781A" w:rsidP="002C00BE">
      <w:pPr>
        <w:rPr>
          <w:rFonts w:ascii="Calibri" w:hAnsi="Calibri" w:cs="Calibri"/>
        </w:rPr>
      </w:pPr>
      <w:r w:rsidRPr="00431030">
        <w:rPr>
          <w:rFonts w:ascii="Calibri" w:hAnsi="Calibri" w:cs="Calibri"/>
        </w:rPr>
        <w:t>The NGO includes languages about "...displacement of the primary target population: '</w:t>
      </w:r>
      <w:r w:rsidRPr="00431030">
        <w:rPr>
          <w:rFonts w:ascii="Calibri" w:hAnsi="Calibri" w:cs="Calibri"/>
          <w:i/>
          <w:iCs/>
        </w:rPr>
        <w:t xml:space="preserve">Adults who do not have a secondary school diploma or its recognized equivalent and have not achieved an equivalent level of education.' </w:t>
      </w:r>
      <w:r w:rsidRPr="00431030">
        <w:rPr>
          <w:rFonts w:ascii="Calibri" w:hAnsi="Calibri" w:cs="Calibri"/>
        </w:rPr>
        <w:t xml:space="preserve">To ensure that displacement does not occur and that the State continues to meet its primary goal, the maximum percentage of students to be served in this category by an agency is 25 percent of their ABE enrollment." </w:t>
      </w:r>
    </w:p>
    <w:p w14:paraId="2655A8AC" w14:textId="77777777" w:rsidR="00F22BDD" w:rsidRPr="00431030" w:rsidRDefault="00F22BDD" w:rsidP="002C00BE">
      <w:pPr>
        <w:rPr>
          <w:rFonts w:ascii="Calibri" w:hAnsi="Calibri" w:cs="Calibri"/>
        </w:rPr>
      </w:pPr>
    </w:p>
    <w:p w14:paraId="7CD72F5D" w14:textId="77777777" w:rsidR="00E1781A" w:rsidRPr="00066213" w:rsidRDefault="00E1781A" w:rsidP="002C00BE">
      <w:pPr>
        <w:spacing w:line="360" w:lineRule="auto"/>
        <w:rPr>
          <w:rFonts w:ascii="Calibri" w:hAnsi="Calibri" w:cs="Calibri"/>
          <w:b/>
          <w:bCs/>
        </w:rPr>
      </w:pPr>
      <w:r w:rsidRPr="00431030">
        <w:rPr>
          <w:rFonts w:ascii="Calibri" w:hAnsi="Calibri" w:cs="Calibri"/>
          <w:b/>
          <w:bCs/>
        </w:rPr>
        <w:t>Q2:</w:t>
      </w:r>
      <w:r w:rsidRPr="00431030">
        <w:rPr>
          <w:rFonts w:ascii="Calibri" w:hAnsi="Calibri" w:cs="Calibri"/>
        </w:rPr>
        <w:t xml:space="preserve"> </w:t>
      </w:r>
      <w:r w:rsidRPr="00431030">
        <w:rPr>
          <w:rFonts w:ascii="Calibri" w:hAnsi="Calibri" w:cs="Calibri"/>
          <w:b/>
          <w:bCs/>
        </w:rPr>
        <w:t xml:space="preserve">Does this indicate that served populations must include 25% of enrollees who do not have high school </w:t>
      </w:r>
      <w:r w:rsidRPr="00066213">
        <w:rPr>
          <w:rFonts w:ascii="Calibri" w:hAnsi="Calibri" w:cs="Calibri"/>
          <w:b/>
          <w:bCs/>
        </w:rPr>
        <w:t>diplomas (either US based or internationally)?</w:t>
      </w:r>
    </w:p>
    <w:p w14:paraId="66410801" w14:textId="595AD22C" w:rsidR="00E1781A" w:rsidRDefault="00E1781A" w:rsidP="00F22BDD">
      <w:pPr>
        <w:rPr>
          <w:rFonts w:ascii="Calibri" w:hAnsi="Calibri" w:cs="Calibri"/>
        </w:rPr>
      </w:pPr>
      <w:r w:rsidRPr="00066213">
        <w:rPr>
          <w:rFonts w:ascii="Calibri" w:hAnsi="Calibri" w:cs="Calibri"/>
        </w:rPr>
        <w:t xml:space="preserve">A2: </w:t>
      </w:r>
      <w:r w:rsidR="00431030" w:rsidRPr="00066213">
        <w:rPr>
          <w:rFonts w:ascii="Calibri" w:hAnsi="Calibri" w:cs="Calibri"/>
        </w:rPr>
        <w:t>The 25% only applies to learners who have a high school diploma or its recognized equivalent from the United States.</w:t>
      </w:r>
      <w:r w:rsidR="00431030" w:rsidRPr="00431030">
        <w:rPr>
          <w:rFonts w:ascii="Calibri" w:hAnsi="Calibri" w:cs="Calibri"/>
        </w:rPr>
        <w:t xml:space="preserve"> </w:t>
      </w:r>
    </w:p>
    <w:p w14:paraId="6024E11A" w14:textId="77777777" w:rsidR="00F22BDD" w:rsidRPr="00331042" w:rsidRDefault="00F22BDD" w:rsidP="002C00BE">
      <w:pPr>
        <w:spacing w:line="360" w:lineRule="auto"/>
        <w:rPr>
          <w:rFonts w:ascii="Calibri" w:hAnsi="Calibri" w:cs="Calibri"/>
        </w:rPr>
      </w:pPr>
    </w:p>
    <w:p w14:paraId="264B24F0" w14:textId="6B452CBD" w:rsidR="00E1781A" w:rsidRPr="00331042" w:rsidRDefault="00E1781A" w:rsidP="002C00BE">
      <w:pPr>
        <w:spacing w:line="360" w:lineRule="auto"/>
        <w:rPr>
          <w:rFonts w:ascii="Calibri" w:hAnsi="Calibri" w:cs="Calibri"/>
          <w:b/>
          <w:bCs/>
        </w:rPr>
      </w:pPr>
      <w:r w:rsidRPr="00331042">
        <w:rPr>
          <w:rFonts w:ascii="Calibri" w:hAnsi="Calibri" w:cs="Calibri"/>
          <w:b/>
          <w:bCs/>
        </w:rPr>
        <w:t>Q3:</w:t>
      </w:r>
      <w:r w:rsidRPr="00331042">
        <w:rPr>
          <w:rFonts w:ascii="Calibri" w:hAnsi="Calibri" w:cs="Calibri"/>
        </w:rPr>
        <w:t xml:space="preserve"> </w:t>
      </w:r>
      <w:r w:rsidRPr="00331042">
        <w:rPr>
          <w:rFonts w:ascii="Calibri" w:hAnsi="Calibri" w:cs="Calibri"/>
          <w:b/>
          <w:bCs/>
        </w:rPr>
        <w:t>Are you awarding ONE grant per County? or possibly Multiple per County?</w:t>
      </w:r>
    </w:p>
    <w:p w14:paraId="2BD4C3E9" w14:textId="0CB36D49" w:rsidR="00E1781A" w:rsidRPr="00331042" w:rsidRDefault="00E1781A" w:rsidP="002C00BE">
      <w:pPr>
        <w:rPr>
          <w:rFonts w:ascii="Calibri" w:hAnsi="Calibri" w:cs="Calibri"/>
        </w:rPr>
      </w:pPr>
      <w:r w:rsidRPr="00331042">
        <w:rPr>
          <w:rFonts w:ascii="Calibri" w:hAnsi="Calibri" w:cs="Calibri"/>
        </w:rPr>
        <w:t xml:space="preserve">A3: </w:t>
      </w:r>
      <w:r w:rsidR="002C00BE">
        <w:rPr>
          <w:rFonts w:ascii="Calibri" w:hAnsi="Calibri" w:cs="Calibri"/>
        </w:rPr>
        <w:t>DOL may award</w:t>
      </w:r>
      <w:r w:rsidRPr="00331042">
        <w:rPr>
          <w:rFonts w:ascii="Calibri" w:hAnsi="Calibri" w:cs="Calibri"/>
        </w:rPr>
        <w:t xml:space="preserve"> multiple</w:t>
      </w:r>
      <w:r w:rsidR="002C00BE">
        <w:rPr>
          <w:rFonts w:ascii="Calibri" w:hAnsi="Calibri" w:cs="Calibri"/>
        </w:rPr>
        <w:t xml:space="preserve"> grants. A</w:t>
      </w:r>
      <w:r w:rsidRPr="00331042">
        <w:rPr>
          <w:rFonts w:ascii="Calibri" w:hAnsi="Calibri" w:cs="Calibri"/>
        </w:rPr>
        <w:t xml:space="preserve">ny areas that have reached the </w:t>
      </w:r>
      <w:r w:rsidR="002C00BE" w:rsidRPr="00331042">
        <w:rPr>
          <w:rFonts w:ascii="Calibri" w:hAnsi="Calibri" w:cs="Calibri"/>
        </w:rPr>
        <w:t>70-threshold</w:t>
      </w:r>
      <w:r w:rsidRPr="00331042">
        <w:rPr>
          <w:rFonts w:ascii="Calibri" w:hAnsi="Calibri" w:cs="Calibri"/>
        </w:rPr>
        <w:t xml:space="preserve"> </w:t>
      </w:r>
      <w:r w:rsidR="002C00BE">
        <w:rPr>
          <w:rFonts w:ascii="Calibri" w:hAnsi="Calibri" w:cs="Calibri"/>
        </w:rPr>
        <w:t xml:space="preserve">score </w:t>
      </w:r>
      <w:r w:rsidRPr="00331042">
        <w:rPr>
          <w:rFonts w:ascii="Calibri" w:hAnsi="Calibri" w:cs="Calibri"/>
        </w:rPr>
        <w:t xml:space="preserve">or go above will be considered for funding. </w:t>
      </w:r>
      <w:bookmarkStart w:id="0" w:name="_Hlk192683077"/>
      <w:r w:rsidRPr="00331042">
        <w:rPr>
          <w:rFonts w:ascii="Calibri" w:hAnsi="Calibri" w:cs="Calibri"/>
        </w:rPr>
        <w:t xml:space="preserve">With that caveat, there might be some areas that might get a smaller </w:t>
      </w:r>
      <w:r w:rsidR="00F22BDD">
        <w:rPr>
          <w:rFonts w:ascii="Calibri" w:hAnsi="Calibri" w:cs="Calibri"/>
        </w:rPr>
        <w:t>amount of funding</w:t>
      </w:r>
      <w:r w:rsidRPr="00331042">
        <w:rPr>
          <w:rFonts w:ascii="Calibri" w:hAnsi="Calibri" w:cs="Calibri"/>
        </w:rPr>
        <w:t xml:space="preserve"> than </w:t>
      </w:r>
      <w:r w:rsidR="00F22BDD">
        <w:rPr>
          <w:rFonts w:ascii="Calibri" w:hAnsi="Calibri" w:cs="Calibri"/>
        </w:rPr>
        <w:t>requested</w:t>
      </w:r>
      <w:r w:rsidRPr="00331042">
        <w:rPr>
          <w:rFonts w:ascii="Calibri" w:hAnsi="Calibri" w:cs="Calibri"/>
        </w:rPr>
        <w:t xml:space="preserve">, especially if you are brand new. </w:t>
      </w:r>
      <w:r w:rsidR="002C00BE">
        <w:rPr>
          <w:rFonts w:ascii="Calibri" w:hAnsi="Calibri" w:cs="Calibri"/>
        </w:rPr>
        <w:t xml:space="preserve"> </w:t>
      </w:r>
      <w:bookmarkEnd w:id="0"/>
      <w:r w:rsidR="002C00BE">
        <w:rPr>
          <w:rFonts w:ascii="Calibri" w:hAnsi="Calibri" w:cs="Calibri"/>
        </w:rPr>
        <w:t>Due to this, s</w:t>
      </w:r>
      <w:r w:rsidRPr="00331042">
        <w:rPr>
          <w:rFonts w:ascii="Calibri" w:hAnsi="Calibri" w:cs="Calibri"/>
        </w:rPr>
        <w:t>ome counties might have more than one sole entity provider or more than one consortium.</w:t>
      </w:r>
    </w:p>
    <w:p w14:paraId="1C6C8861" w14:textId="77777777" w:rsidR="00E1781A" w:rsidRPr="00331042" w:rsidRDefault="00E1781A" w:rsidP="002C00BE">
      <w:pPr>
        <w:rPr>
          <w:rFonts w:ascii="Calibri" w:hAnsi="Calibri" w:cs="Calibri"/>
        </w:rPr>
      </w:pPr>
    </w:p>
    <w:p w14:paraId="6BF54150" w14:textId="4955BBEC" w:rsidR="00E1781A" w:rsidRPr="00331042" w:rsidRDefault="00E1781A" w:rsidP="002C00BE">
      <w:pPr>
        <w:spacing w:line="360" w:lineRule="auto"/>
        <w:rPr>
          <w:rFonts w:ascii="Calibri" w:hAnsi="Calibri" w:cs="Calibri"/>
          <w:b/>
          <w:bCs/>
        </w:rPr>
      </w:pPr>
      <w:r w:rsidRPr="00331042">
        <w:rPr>
          <w:rFonts w:ascii="Calibri" w:hAnsi="Calibri" w:cs="Calibri"/>
          <w:b/>
          <w:bCs/>
        </w:rPr>
        <w:t xml:space="preserve">Q4: Replacing CASAS with TABE has raised several concerns from our end.  </w:t>
      </w:r>
    </w:p>
    <w:p w14:paraId="3AD79BEA" w14:textId="06067700" w:rsidR="00E1781A" w:rsidRPr="00331042" w:rsidRDefault="00E1781A" w:rsidP="002C00BE">
      <w:pPr>
        <w:rPr>
          <w:rFonts w:ascii="Calibri" w:hAnsi="Calibri" w:cs="Calibri"/>
        </w:rPr>
      </w:pPr>
      <w:r w:rsidRPr="00331042">
        <w:rPr>
          <w:rFonts w:ascii="Calibri" w:hAnsi="Calibri" w:cs="Calibri"/>
        </w:rPr>
        <w:t xml:space="preserve">A4: </w:t>
      </w:r>
      <w:r w:rsidR="002C00BE">
        <w:rPr>
          <w:rFonts w:ascii="Calibri" w:hAnsi="Calibri" w:cs="Calibri"/>
        </w:rPr>
        <w:t>DOL OAL is</w:t>
      </w:r>
      <w:r w:rsidRPr="00331042">
        <w:rPr>
          <w:rFonts w:ascii="Calibri" w:hAnsi="Calibri" w:cs="Calibri"/>
        </w:rPr>
        <w:t xml:space="preserve"> not replacing CASAS with TABE, they are both options for your area. The </w:t>
      </w:r>
      <w:r w:rsidR="002C00BE">
        <w:rPr>
          <w:rFonts w:ascii="Calibri" w:hAnsi="Calibri" w:cs="Calibri"/>
        </w:rPr>
        <w:t>expectation</w:t>
      </w:r>
      <w:r w:rsidRPr="00331042">
        <w:rPr>
          <w:rFonts w:ascii="Calibri" w:hAnsi="Calibri" w:cs="Calibri"/>
        </w:rPr>
        <w:t xml:space="preserve"> is that in your area the test you are using aligns with what your One Stop is using</w:t>
      </w:r>
      <w:r w:rsidR="002C00BE">
        <w:rPr>
          <w:rFonts w:ascii="Calibri" w:hAnsi="Calibri" w:cs="Calibri"/>
        </w:rPr>
        <w:t>;</w:t>
      </w:r>
      <w:r w:rsidRPr="00331042">
        <w:rPr>
          <w:rFonts w:ascii="Calibri" w:hAnsi="Calibri" w:cs="Calibri"/>
        </w:rPr>
        <w:t xml:space="preserve"> that has been the expectation for years</w:t>
      </w:r>
      <w:r w:rsidR="002C00BE">
        <w:rPr>
          <w:rFonts w:ascii="Calibri" w:hAnsi="Calibri" w:cs="Calibri"/>
        </w:rPr>
        <w:t xml:space="preserve">. </w:t>
      </w:r>
      <w:r w:rsidRPr="00331042">
        <w:rPr>
          <w:rFonts w:ascii="Calibri" w:hAnsi="Calibri" w:cs="Calibri"/>
        </w:rPr>
        <w:t xml:space="preserve">Please refer to the </w:t>
      </w:r>
      <w:r w:rsidR="002C00BE">
        <w:rPr>
          <w:rFonts w:ascii="Calibri" w:hAnsi="Calibri" w:cs="Calibri"/>
        </w:rPr>
        <w:t>NJ Assessment Policy linked in the NGO</w:t>
      </w:r>
      <w:r w:rsidRPr="00331042">
        <w:rPr>
          <w:rFonts w:ascii="Calibri" w:hAnsi="Calibri" w:cs="Calibri"/>
        </w:rPr>
        <w:t>.</w:t>
      </w:r>
    </w:p>
    <w:p w14:paraId="40B92E89" w14:textId="77777777" w:rsidR="00F37416" w:rsidRDefault="00F37416" w:rsidP="002C00BE">
      <w:pPr>
        <w:rPr>
          <w:rFonts w:ascii="Calibri" w:hAnsi="Calibri" w:cs="Calibri"/>
          <w:b/>
          <w:bCs/>
        </w:rPr>
      </w:pPr>
    </w:p>
    <w:p w14:paraId="27551E4E" w14:textId="77777777" w:rsidR="00F22BDD" w:rsidRDefault="00F22BDD" w:rsidP="002C00BE">
      <w:pPr>
        <w:spacing w:line="360" w:lineRule="auto"/>
        <w:rPr>
          <w:rFonts w:ascii="Calibri" w:hAnsi="Calibri" w:cs="Calibri"/>
          <w:b/>
          <w:bCs/>
        </w:rPr>
      </w:pPr>
    </w:p>
    <w:p w14:paraId="1CCCD9BB" w14:textId="30B4E8D6" w:rsidR="00E1781A" w:rsidRPr="00331042" w:rsidRDefault="00E1781A" w:rsidP="002C00BE">
      <w:pPr>
        <w:spacing w:line="360" w:lineRule="auto"/>
        <w:rPr>
          <w:rFonts w:ascii="Calibri" w:hAnsi="Calibri" w:cs="Calibri"/>
        </w:rPr>
      </w:pPr>
      <w:r w:rsidRPr="00331042">
        <w:rPr>
          <w:rFonts w:ascii="Calibri" w:hAnsi="Calibri" w:cs="Calibri"/>
          <w:b/>
          <w:bCs/>
        </w:rPr>
        <w:t>Q5:</w:t>
      </w:r>
      <w:r w:rsidRPr="00331042">
        <w:rPr>
          <w:rFonts w:ascii="Calibri" w:hAnsi="Calibri" w:cs="Calibri"/>
        </w:rPr>
        <w:t xml:space="preserve"> </w:t>
      </w:r>
      <w:r w:rsidRPr="00331042">
        <w:rPr>
          <w:rFonts w:ascii="Calibri" w:hAnsi="Calibri" w:cs="Calibri"/>
          <w:b/>
          <w:bCs/>
        </w:rPr>
        <w:t>In years past, the 25% was inclusive of Federal and Grantee amounts to equal 25% of the total project.  Is this still correct?</w:t>
      </w:r>
      <w:r w:rsidRPr="00331042">
        <w:rPr>
          <w:rFonts w:ascii="Calibri" w:hAnsi="Calibri" w:cs="Calibri"/>
        </w:rPr>
        <w:t xml:space="preserve"> </w:t>
      </w:r>
    </w:p>
    <w:p w14:paraId="49096E89" w14:textId="766CF5DF" w:rsidR="00E1781A" w:rsidRPr="00331042" w:rsidRDefault="00E1781A" w:rsidP="002C00BE">
      <w:pPr>
        <w:rPr>
          <w:rFonts w:ascii="Calibri" w:hAnsi="Calibri" w:cs="Calibri"/>
        </w:rPr>
      </w:pPr>
      <w:r w:rsidRPr="00331042">
        <w:rPr>
          <w:rFonts w:ascii="Calibri" w:hAnsi="Calibri" w:cs="Calibri"/>
        </w:rPr>
        <w:t xml:space="preserve">A5: Yes, 25% of what your total allocation is for your area is what your </w:t>
      </w:r>
      <w:r w:rsidR="002C00BE">
        <w:rPr>
          <w:rFonts w:ascii="Calibri" w:hAnsi="Calibri" w:cs="Calibri"/>
        </w:rPr>
        <w:t>grantee match</w:t>
      </w:r>
      <w:r w:rsidRPr="00331042">
        <w:rPr>
          <w:rFonts w:ascii="Calibri" w:hAnsi="Calibri" w:cs="Calibri"/>
        </w:rPr>
        <w:t xml:space="preserve"> needs to be, either </w:t>
      </w:r>
      <w:r w:rsidR="002C00BE">
        <w:rPr>
          <w:rFonts w:ascii="Calibri" w:hAnsi="Calibri" w:cs="Calibri"/>
        </w:rPr>
        <w:t>through in-</w:t>
      </w:r>
      <w:r w:rsidRPr="00331042">
        <w:rPr>
          <w:rFonts w:ascii="Calibri" w:hAnsi="Calibri" w:cs="Calibri"/>
        </w:rPr>
        <w:t xml:space="preserve"> kind or cash contribution </w:t>
      </w:r>
      <w:r w:rsidR="002C00BE">
        <w:rPr>
          <w:rFonts w:ascii="Calibri" w:hAnsi="Calibri" w:cs="Calibri"/>
        </w:rPr>
        <w:t>that is documented and shared with OAL.</w:t>
      </w:r>
    </w:p>
    <w:p w14:paraId="455609B9" w14:textId="77777777" w:rsidR="00F37416" w:rsidRPr="00331042" w:rsidRDefault="00F37416" w:rsidP="002C00BE">
      <w:pPr>
        <w:rPr>
          <w:rFonts w:ascii="Calibri" w:hAnsi="Calibri" w:cs="Calibri"/>
          <w:b/>
          <w:bCs/>
        </w:rPr>
      </w:pPr>
    </w:p>
    <w:p w14:paraId="09E24D6C" w14:textId="10BFD74D" w:rsidR="00E1781A" w:rsidRPr="00331042" w:rsidRDefault="00E1781A" w:rsidP="002C00BE">
      <w:pPr>
        <w:spacing w:line="360" w:lineRule="auto"/>
        <w:rPr>
          <w:rFonts w:ascii="Calibri" w:hAnsi="Calibri" w:cs="Calibri"/>
          <w:b/>
          <w:bCs/>
        </w:rPr>
      </w:pPr>
      <w:r w:rsidRPr="00331042">
        <w:rPr>
          <w:rFonts w:ascii="Calibri" w:hAnsi="Calibri" w:cs="Calibri"/>
          <w:b/>
          <w:bCs/>
        </w:rPr>
        <w:t>Q6:</w:t>
      </w:r>
      <w:r w:rsidRPr="00331042">
        <w:rPr>
          <w:rFonts w:ascii="Calibri" w:hAnsi="Calibri" w:cs="Calibri"/>
        </w:rPr>
        <w:t xml:space="preserve"> </w:t>
      </w:r>
      <w:r w:rsidRPr="00331042">
        <w:rPr>
          <w:rFonts w:ascii="Calibri" w:hAnsi="Calibri" w:cs="Calibri"/>
          <w:b/>
          <w:bCs/>
        </w:rPr>
        <w:t>Is the MOU with the one-stop required for the grant application, or can it be obtained post-award by July 1, 2025?</w:t>
      </w:r>
    </w:p>
    <w:p w14:paraId="49C0DEEF" w14:textId="2302695F" w:rsidR="00E1781A" w:rsidRPr="00331042" w:rsidRDefault="00E1781A" w:rsidP="002C00BE">
      <w:pPr>
        <w:rPr>
          <w:rFonts w:ascii="Calibri" w:hAnsi="Calibri" w:cs="Calibri"/>
        </w:rPr>
      </w:pPr>
      <w:r w:rsidRPr="00331042">
        <w:rPr>
          <w:rFonts w:ascii="Calibri" w:hAnsi="Calibri" w:cs="Calibri"/>
        </w:rPr>
        <w:lastRenderedPageBreak/>
        <w:t>A6: The MOU is required by July</w:t>
      </w:r>
      <w:r w:rsidR="002C00BE">
        <w:rPr>
          <w:rFonts w:ascii="Calibri" w:hAnsi="Calibri" w:cs="Calibri"/>
        </w:rPr>
        <w:t xml:space="preserve"> </w:t>
      </w:r>
      <w:r w:rsidR="00506AE1">
        <w:rPr>
          <w:rFonts w:ascii="Calibri" w:hAnsi="Calibri" w:cs="Calibri"/>
        </w:rPr>
        <w:t>15th</w:t>
      </w:r>
      <w:r w:rsidR="003116FD">
        <w:rPr>
          <w:rFonts w:ascii="Calibri" w:hAnsi="Calibri" w:cs="Calibri"/>
        </w:rPr>
        <w:t xml:space="preserve"> </w:t>
      </w:r>
      <w:r w:rsidR="002C00BE">
        <w:rPr>
          <w:rFonts w:ascii="Calibri" w:hAnsi="Calibri" w:cs="Calibri"/>
        </w:rPr>
        <w:t>of each program year</w:t>
      </w:r>
      <w:r w:rsidRPr="00331042">
        <w:rPr>
          <w:rFonts w:ascii="Calibri" w:hAnsi="Calibri" w:cs="Calibri"/>
        </w:rPr>
        <w:t>. If you are a current grantee, you will upload the current MOU to your application. If you are a new agency and you receive notification of a</w:t>
      </w:r>
      <w:r w:rsidR="002C00BE">
        <w:rPr>
          <w:rFonts w:ascii="Calibri" w:hAnsi="Calibri" w:cs="Calibri"/>
        </w:rPr>
        <w:t>ward</w:t>
      </w:r>
      <w:r w:rsidRPr="00331042">
        <w:rPr>
          <w:rFonts w:ascii="Calibri" w:hAnsi="Calibri" w:cs="Calibri"/>
        </w:rPr>
        <w:t xml:space="preserve"> in June, you will have meetings with your WDB and One Stop and work on being added to the MOU as a revision with an upload </w:t>
      </w:r>
      <w:r w:rsidR="002C00BE">
        <w:rPr>
          <w:rFonts w:ascii="Calibri" w:hAnsi="Calibri" w:cs="Calibri"/>
        </w:rPr>
        <w:t xml:space="preserve">to IGX </w:t>
      </w:r>
      <w:r w:rsidRPr="00331042">
        <w:rPr>
          <w:rFonts w:ascii="Calibri" w:hAnsi="Calibri" w:cs="Calibri"/>
        </w:rPr>
        <w:t>sometime in July.</w:t>
      </w:r>
    </w:p>
    <w:p w14:paraId="0735413B" w14:textId="77777777" w:rsidR="00E1781A" w:rsidRPr="00331042" w:rsidRDefault="00E1781A" w:rsidP="002C00BE">
      <w:pPr>
        <w:rPr>
          <w:rFonts w:ascii="Calibri" w:hAnsi="Calibri" w:cs="Calibri"/>
        </w:rPr>
      </w:pPr>
    </w:p>
    <w:p w14:paraId="21143613" w14:textId="62181ACE" w:rsidR="00E1781A" w:rsidRPr="00331042" w:rsidRDefault="00E1781A" w:rsidP="002C00BE">
      <w:pPr>
        <w:spacing w:line="360" w:lineRule="auto"/>
        <w:rPr>
          <w:rFonts w:ascii="Calibri" w:hAnsi="Calibri" w:cs="Calibri"/>
        </w:rPr>
      </w:pPr>
      <w:r w:rsidRPr="00331042">
        <w:rPr>
          <w:rFonts w:ascii="Calibri" w:hAnsi="Calibri" w:cs="Calibri"/>
          <w:b/>
          <w:bCs/>
        </w:rPr>
        <w:t>Q7: If staff/faculty items are granted credit release for administering or teaching programming, would that contribute to the local match requirement?</w:t>
      </w:r>
    </w:p>
    <w:p w14:paraId="6DF21526" w14:textId="18D6753F" w:rsidR="00E1781A" w:rsidRPr="00331042" w:rsidRDefault="00E1781A" w:rsidP="002C00BE">
      <w:pPr>
        <w:rPr>
          <w:rFonts w:ascii="Calibri" w:hAnsi="Calibri" w:cs="Calibri"/>
        </w:rPr>
      </w:pPr>
      <w:r w:rsidRPr="00331042">
        <w:rPr>
          <w:rFonts w:ascii="Calibri" w:hAnsi="Calibri" w:cs="Calibri"/>
        </w:rPr>
        <w:t xml:space="preserve">A7: </w:t>
      </w:r>
      <w:r w:rsidR="002C00BE">
        <w:rPr>
          <w:rFonts w:ascii="Calibri" w:hAnsi="Calibri" w:cs="Calibri"/>
        </w:rPr>
        <w:t>This will not count as a match since it is not verifiable by OAL staff.</w:t>
      </w:r>
    </w:p>
    <w:p w14:paraId="6FE05327" w14:textId="77777777" w:rsidR="001C63C6" w:rsidRDefault="001C63C6" w:rsidP="002C00BE">
      <w:pPr>
        <w:rPr>
          <w:rFonts w:ascii="Calibri" w:hAnsi="Calibri" w:cs="Calibri"/>
          <w:b/>
          <w:bCs/>
        </w:rPr>
      </w:pPr>
    </w:p>
    <w:p w14:paraId="7B224178" w14:textId="7D795733" w:rsidR="00E1781A" w:rsidRPr="00331042" w:rsidRDefault="00E1781A" w:rsidP="002C00BE">
      <w:pPr>
        <w:spacing w:line="360" w:lineRule="auto"/>
        <w:rPr>
          <w:rFonts w:ascii="Calibri" w:hAnsi="Calibri" w:cs="Calibri"/>
          <w:b/>
          <w:bCs/>
        </w:rPr>
      </w:pPr>
      <w:r w:rsidRPr="00331042">
        <w:rPr>
          <w:rFonts w:ascii="Calibri" w:hAnsi="Calibri" w:cs="Calibri"/>
          <w:b/>
          <w:bCs/>
        </w:rPr>
        <w:t>Q8:</w:t>
      </w:r>
      <w:r w:rsidRPr="00331042">
        <w:rPr>
          <w:rFonts w:ascii="Calibri" w:hAnsi="Calibri" w:cs="Calibri"/>
        </w:rPr>
        <w:t xml:space="preserve"> </w:t>
      </w:r>
      <w:r w:rsidRPr="00331042">
        <w:rPr>
          <w:rFonts w:ascii="Calibri" w:hAnsi="Calibri" w:cs="Calibri"/>
          <w:b/>
          <w:bCs/>
        </w:rPr>
        <w:t>As we are unable to collect fees, do we have fundraising limitations?  Can we sell tickets to events that support graduation or GED voucher efforts?</w:t>
      </w:r>
    </w:p>
    <w:p w14:paraId="6C36A3BC" w14:textId="6B8CE2DB" w:rsidR="00E1781A" w:rsidRPr="00331042" w:rsidRDefault="00E1781A" w:rsidP="002C00BE">
      <w:pPr>
        <w:rPr>
          <w:rFonts w:ascii="Calibri" w:hAnsi="Calibri" w:cs="Calibri"/>
        </w:rPr>
      </w:pPr>
      <w:r w:rsidRPr="00331042">
        <w:rPr>
          <w:rFonts w:ascii="Calibri" w:hAnsi="Calibri" w:cs="Calibri"/>
        </w:rPr>
        <w:t>A8: USED</w:t>
      </w:r>
      <w:r w:rsidR="002C00BE">
        <w:rPr>
          <w:rFonts w:ascii="Calibri" w:hAnsi="Calibri" w:cs="Calibri"/>
        </w:rPr>
        <w:t xml:space="preserve">/OCTAE remains silent on the issue for now and updates will be made accordingly. The NJ State Director has determined this is allowable </w:t>
      </w:r>
      <w:r w:rsidR="002C00BE" w:rsidRPr="003C655D">
        <w:rPr>
          <w:rFonts w:ascii="Calibri" w:hAnsi="Calibri" w:cs="Calibri"/>
          <w:u w:val="single"/>
        </w:rPr>
        <w:t>only</w:t>
      </w:r>
      <w:r w:rsidR="002C00BE">
        <w:rPr>
          <w:rFonts w:ascii="Calibri" w:hAnsi="Calibri" w:cs="Calibri"/>
        </w:rPr>
        <w:t xml:space="preserve"> if AEFLA Title II funds or staff time is not cha</w:t>
      </w:r>
      <w:r w:rsidR="003C655D">
        <w:rPr>
          <w:rFonts w:ascii="Calibri" w:hAnsi="Calibri" w:cs="Calibri"/>
        </w:rPr>
        <w:t>rged</w:t>
      </w:r>
      <w:r w:rsidR="002C00BE">
        <w:rPr>
          <w:rFonts w:ascii="Calibri" w:hAnsi="Calibri" w:cs="Calibri"/>
        </w:rPr>
        <w:t xml:space="preserve"> against the fundraising in any way.</w:t>
      </w:r>
    </w:p>
    <w:p w14:paraId="667337DC" w14:textId="77777777" w:rsidR="00F37416" w:rsidRPr="00331042" w:rsidRDefault="00F37416" w:rsidP="002C00BE">
      <w:pPr>
        <w:rPr>
          <w:rFonts w:ascii="Calibri" w:hAnsi="Calibri" w:cs="Calibri"/>
          <w:b/>
          <w:bCs/>
        </w:rPr>
      </w:pPr>
    </w:p>
    <w:p w14:paraId="7BE06506" w14:textId="6D32DBAB" w:rsidR="00E1781A" w:rsidRPr="00331042" w:rsidRDefault="00E1781A" w:rsidP="002C00BE">
      <w:pPr>
        <w:spacing w:line="360" w:lineRule="auto"/>
        <w:rPr>
          <w:rFonts w:ascii="Calibri" w:hAnsi="Calibri" w:cs="Calibri"/>
          <w:b/>
          <w:bCs/>
        </w:rPr>
      </w:pPr>
      <w:r w:rsidRPr="00331042">
        <w:rPr>
          <w:rFonts w:ascii="Calibri" w:hAnsi="Calibri" w:cs="Calibri"/>
          <w:b/>
          <w:bCs/>
        </w:rPr>
        <w:t>Q9: Can you share who is the current grantee within each county?</w:t>
      </w:r>
    </w:p>
    <w:p w14:paraId="6A909EF3" w14:textId="1F4CC2A8" w:rsidR="00E1781A" w:rsidRPr="00331042" w:rsidRDefault="00E1781A" w:rsidP="002C00BE">
      <w:pPr>
        <w:rPr>
          <w:rFonts w:ascii="Calibri" w:hAnsi="Calibri" w:cs="Calibri"/>
        </w:rPr>
      </w:pPr>
      <w:r w:rsidRPr="00331042">
        <w:rPr>
          <w:rFonts w:ascii="Calibri" w:hAnsi="Calibri" w:cs="Calibri"/>
        </w:rPr>
        <w:t xml:space="preserve">A9: </w:t>
      </w:r>
      <w:r w:rsidR="003C655D">
        <w:rPr>
          <w:rFonts w:ascii="Calibri" w:hAnsi="Calibri" w:cs="Calibri"/>
        </w:rPr>
        <w:t>Please visit the</w:t>
      </w:r>
      <w:r w:rsidRPr="00331042">
        <w:rPr>
          <w:rFonts w:ascii="Calibri" w:hAnsi="Calibri" w:cs="Calibri"/>
        </w:rPr>
        <w:t xml:space="preserve"> NJDOL website </w:t>
      </w:r>
      <w:r w:rsidR="00F22BDD">
        <w:rPr>
          <w:rFonts w:ascii="Calibri" w:hAnsi="Calibri" w:cs="Calibri"/>
        </w:rPr>
        <w:t>to review the Title</w:t>
      </w:r>
      <w:r w:rsidRPr="00331042">
        <w:rPr>
          <w:rFonts w:ascii="Calibri" w:hAnsi="Calibri" w:cs="Calibri"/>
        </w:rPr>
        <w:t xml:space="preserve"> II directory</w:t>
      </w:r>
      <w:r w:rsidR="003C655D">
        <w:rPr>
          <w:rFonts w:ascii="Calibri" w:hAnsi="Calibri" w:cs="Calibri"/>
        </w:rPr>
        <w:t>.</w:t>
      </w:r>
    </w:p>
    <w:p w14:paraId="492EAF36" w14:textId="77777777" w:rsidR="00E1781A" w:rsidRPr="00331042" w:rsidRDefault="00E1781A" w:rsidP="002C00BE">
      <w:pPr>
        <w:rPr>
          <w:rFonts w:ascii="Calibri" w:hAnsi="Calibri" w:cs="Calibri"/>
        </w:rPr>
      </w:pPr>
    </w:p>
    <w:p w14:paraId="1F0489C7" w14:textId="19769BCD" w:rsidR="00E1781A" w:rsidRPr="00331042" w:rsidRDefault="00E1781A" w:rsidP="002C00BE">
      <w:pPr>
        <w:spacing w:line="360" w:lineRule="auto"/>
        <w:rPr>
          <w:rFonts w:ascii="Calibri" w:hAnsi="Calibri" w:cs="Calibri"/>
          <w:b/>
          <w:bCs/>
        </w:rPr>
      </w:pPr>
      <w:r w:rsidRPr="00331042">
        <w:rPr>
          <w:rFonts w:ascii="Calibri" w:hAnsi="Calibri" w:cs="Calibri"/>
          <w:b/>
          <w:bCs/>
        </w:rPr>
        <w:t xml:space="preserve">Q10: Can a consortium add partners in subsequent years after receiving a grant award? </w:t>
      </w:r>
    </w:p>
    <w:p w14:paraId="0C2664FF" w14:textId="50BE2DCC" w:rsidR="00E1781A" w:rsidRPr="00331042" w:rsidRDefault="00E1781A" w:rsidP="002C00BE">
      <w:pPr>
        <w:rPr>
          <w:rFonts w:ascii="Calibri" w:hAnsi="Calibri" w:cs="Calibri"/>
        </w:rPr>
      </w:pPr>
      <w:r w:rsidRPr="00331042">
        <w:rPr>
          <w:rFonts w:ascii="Calibri" w:hAnsi="Calibri" w:cs="Calibri"/>
        </w:rPr>
        <w:t xml:space="preserve">A10: No, </w:t>
      </w:r>
      <w:r w:rsidR="003C655D">
        <w:rPr>
          <w:rFonts w:ascii="Calibri" w:hAnsi="Calibri" w:cs="Calibri"/>
        </w:rPr>
        <w:t>USED finds this to be unequitable as part of the competition. All partners must be listed on the initial application and share their efforts in meeting the requirements for eligibility.</w:t>
      </w:r>
      <w:r w:rsidRPr="00331042">
        <w:rPr>
          <w:rFonts w:ascii="Calibri" w:hAnsi="Calibri" w:cs="Calibri"/>
        </w:rPr>
        <w:t xml:space="preserve"> </w:t>
      </w:r>
    </w:p>
    <w:p w14:paraId="3E4F6A7A" w14:textId="77777777" w:rsidR="000715A9" w:rsidRPr="00331042" w:rsidRDefault="000715A9" w:rsidP="002C00BE">
      <w:pPr>
        <w:rPr>
          <w:rFonts w:ascii="Calibri" w:hAnsi="Calibri" w:cs="Calibri"/>
          <w:b/>
          <w:bCs/>
        </w:rPr>
      </w:pPr>
    </w:p>
    <w:p w14:paraId="0B587849" w14:textId="350FE84C" w:rsidR="00E1781A" w:rsidRPr="00331042" w:rsidRDefault="00E1781A" w:rsidP="002C00BE">
      <w:pPr>
        <w:spacing w:line="360" w:lineRule="auto"/>
        <w:rPr>
          <w:rFonts w:ascii="Calibri" w:hAnsi="Calibri" w:cs="Calibri"/>
          <w:b/>
          <w:bCs/>
        </w:rPr>
      </w:pPr>
      <w:r w:rsidRPr="00331042">
        <w:rPr>
          <w:rFonts w:ascii="Calibri" w:hAnsi="Calibri" w:cs="Calibri"/>
          <w:b/>
          <w:bCs/>
        </w:rPr>
        <w:t>Q11: If we do not have access to previous fiscal year data/report card, is it available in IGX from previous submissions or could we request it from OAL?</w:t>
      </w:r>
    </w:p>
    <w:p w14:paraId="5C0B406A" w14:textId="1FB89252" w:rsidR="00E1781A" w:rsidRPr="00331042" w:rsidRDefault="00E1781A" w:rsidP="002C00BE">
      <w:pPr>
        <w:tabs>
          <w:tab w:val="left" w:pos="912"/>
        </w:tabs>
        <w:spacing w:line="360" w:lineRule="auto"/>
        <w:rPr>
          <w:rFonts w:ascii="Calibri" w:hAnsi="Calibri" w:cs="Calibri"/>
        </w:rPr>
      </w:pPr>
      <w:r w:rsidRPr="00331042">
        <w:rPr>
          <w:rFonts w:ascii="Calibri" w:hAnsi="Calibri" w:cs="Calibri"/>
        </w:rPr>
        <w:t xml:space="preserve">A11: </w:t>
      </w:r>
      <w:r w:rsidR="003C655D">
        <w:rPr>
          <w:rFonts w:ascii="Calibri" w:hAnsi="Calibri" w:cs="Calibri"/>
        </w:rPr>
        <w:t>Current Title II grantees have access to all data through the LACES system.</w:t>
      </w:r>
    </w:p>
    <w:p w14:paraId="34925287" w14:textId="77777777" w:rsidR="000715A9" w:rsidRPr="00331042" w:rsidRDefault="000715A9" w:rsidP="002C00BE">
      <w:pPr>
        <w:rPr>
          <w:rFonts w:ascii="Calibri" w:hAnsi="Calibri" w:cs="Calibri"/>
          <w:b/>
          <w:bCs/>
        </w:rPr>
      </w:pPr>
    </w:p>
    <w:p w14:paraId="13081B8C" w14:textId="23B64C0F" w:rsidR="00E1781A" w:rsidRDefault="00E1781A" w:rsidP="002C00BE">
      <w:pPr>
        <w:spacing w:line="360" w:lineRule="auto"/>
        <w:rPr>
          <w:rFonts w:ascii="Calibri" w:hAnsi="Calibri" w:cs="Calibri"/>
        </w:rPr>
      </w:pPr>
      <w:r w:rsidRPr="00331042">
        <w:rPr>
          <w:rFonts w:ascii="Calibri" w:hAnsi="Calibri" w:cs="Calibri"/>
          <w:b/>
          <w:bCs/>
        </w:rPr>
        <w:t>Q12: Can programs limit enrollment to students with particular EFL</w:t>
      </w:r>
      <w:r w:rsidR="00F22BDD">
        <w:rPr>
          <w:rFonts w:ascii="Calibri" w:hAnsi="Calibri" w:cs="Calibri"/>
          <w:b/>
          <w:bCs/>
        </w:rPr>
        <w:t xml:space="preserve"> (educational functioning level)</w:t>
      </w:r>
      <w:r w:rsidRPr="00331042">
        <w:rPr>
          <w:rFonts w:ascii="Calibri" w:hAnsi="Calibri" w:cs="Calibri"/>
          <w:b/>
          <w:bCs/>
        </w:rPr>
        <w:t xml:space="preserve"> bands?</w:t>
      </w:r>
      <w:r w:rsidRPr="00331042">
        <w:rPr>
          <w:rFonts w:ascii="Calibri" w:hAnsi="Calibri" w:cs="Calibri"/>
        </w:rPr>
        <w:t xml:space="preserve">                                </w:t>
      </w:r>
      <w:r w:rsidR="00E96ACF" w:rsidRPr="00331042">
        <w:rPr>
          <w:rFonts w:ascii="Calibri" w:hAnsi="Calibri" w:cs="Calibri"/>
        </w:rPr>
        <w:t xml:space="preserve">                      </w:t>
      </w:r>
      <w:r w:rsidR="00627FAF">
        <w:rPr>
          <w:rFonts w:ascii="Calibri" w:hAnsi="Calibri" w:cs="Calibri"/>
        </w:rPr>
        <w:t xml:space="preserve">                 </w:t>
      </w:r>
      <w:r w:rsidRPr="00331042">
        <w:rPr>
          <w:rFonts w:ascii="Calibri" w:hAnsi="Calibri" w:cs="Calibri"/>
        </w:rPr>
        <w:t>A12: No, this is not allowed</w:t>
      </w:r>
      <w:r w:rsidR="003C655D">
        <w:rPr>
          <w:rFonts w:ascii="Calibri" w:hAnsi="Calibri" w:cs="Calibri"/>
        </w:rPr>
        <w:t>. Equity is important for this grant. Grantees must be prepared to serve students who come through their doors that fit the Educational Functioning Level targets they are funded for.</w:t>
      </w:r>
    </w:p>
    <w:p w14:paraId="32DCC64D" w14:textId="77777777" w:rsidR="002C4FD6" w:rsidRPr="00331042" w:rsidRDefault="002C4FD6" w:rsidP="002C00BE">
      <w:pPr>
        <w:rPr>
          <w:rFonts w:ascii="Calibri" w:hAnsi="Calibri" w:cs="Calibri"/>
        </w:rPr>
      </w:pPr>
    </w:p>
    <w:p w14:paraId="391585A7" w14:textId="457FEA2C" w:rsidR="00E1781A" w:rsidRPr="00331042" w:rsidRDefault="00E1781A" w:rsidP="002C00BE">
      <w:pPr>
        <w:spacing w:line="360" w:lineRule="auto"/>
        <w:rPr>
          <w:rFonts w:ascii="Calibri" w:hAnsi="Calibri" w:cs="Calibri"/>
          <w:b/>
          <w:bCs/>
        </w:rPr>
      </w:pPr>
      <w:r w:rsidRPr="00331042">
        <w:rPr>
          <w:rFonts w:ascii="Calibri" w:hAnsi="Calibri" w:cs="Calibri"/>
          <w:b/>
          <w:bCs/>
        </w:rPr>
        <w:t>Q13: Are there updated versions of the</w:t>
      </w:r>
      <w:r w:rsidR="00F22BDD">
        <w:rPr>
          <w:rFonts w:ascii="Calibri" w:hAnsi="Calibri" w:cs="Calibri"/>
          <w:b/>
          <w:bCs/>
        </w:rPr>
        <w:t xml:space="preserve"> Integrated Education &amp; Training (</w:t>
      </w:r>
      <w:r w:rsidRPr="00331042">
        <w:rPr>
          <w:rFonts w:ascii="Calibri" w:hAnsi="Calibri" w:cs="Calibri"/>
          <w:b/>
          <w:bCs/>
        </w:rPr>
        <w:t>IET</w:t>
      </w:r>
      <w:r w:rsidR="00F22BDD">
        <w:rPr>
          <w:rFonts w:ascii="Calibri" w:hAnsi="Calibri" w:cs="Calibri"/>
          <w:b/>
          <w:bCs/>
        </w:rPr>
        <w:t>)</w:t>
      </w:r>
      <w:r w:rsidRPr="00331042">
        <w:rPr>
          <w:rFonts w:ascii="Calibri" w:hAnsi="Calibri" w:cs="Calibri"/>
          <w:b/>
          <w:bCs/>
        </w:rPr>
        <w:t xml:space="preserve"> Planning Forms or Course Offering &amp; Schedule Worksheets?</w:t>
      </w:r>
    </w:p>
    <w:p w14:paraId="762F7371" w14:textId="57D22F77" w:rsidR="002C4FD6" w:rsidRPr="0056474C" w:rsidRDefault="00E1781A" w:rsidP="002C00BE">
      <w:pPr>
        <w:spacing w:line="360" w:lineRule="auto"/>
        <w:rPr>
          <w:rFonts w:ascii="Calibri" w:hAnsi="Calibri" w:cs="Calibri"/>
        </w:rPr>
      </w:pPr>
      <w:r w:rsidRPr="00331042">
        <w:rPr>
          <w:rFonts w:ascii="Calibri" w:hAnsi="Calibri" w:cs="Calibri"/>
        </w:rPr>
        <w:t xml:space="preserve">A13: Everything is up to </w:t>
      </w:r>
      <w:r w:rsidR="000B2BC1" w:rsidRPr="00331042">
        <w:rPr>
          <w:rFonts w:ascii="Calibri" w:hAnsi="Calibri" w:cs="Calibri"/>
        </w:rPr>
        <w:t>date</w:t>
      </w:r>
      <w:r w:rsidR="003C655D">
        <w:rPr>
          <w:rFonts w:ascii="Calibri" w:hAnsi="Calibri" w:cs="Calibri"/>
        </w:rPr>
        <w:t xml:space="preserve"> as of March 11, 2025.</w:t>
      </w:r>
    </w:p>
    <w:p w14:paraId="017CA4CB" w14:textId="3B34DDD8" w:rsidR="00E1781A" w:rsidRPr="00331042" w:rsidRDefault="00E1781A" w:rsidP="0056474C">
      <w:pPr>
        <w:spacing w:before="240" w:line="360" w:lineRule="auto"/>
        <w:rPr>
          <w:rFonts w:ascii="Calibri" w:hAnsi="Calibri" w:cs="Calibri"/>
          <w:b/>
          <w:bCs/>
        </w:rPr>
      </w:pPr>
      <w:r w:rsidRPr="00331042">
        <w:rPr>
          <w:rFonts w:ascii="Calibri" w:hAnsi="Calibri" w:cs="Calibri"/>
          <w:b/>
          <w:bCs/>
        </w:rPr>
        <w:t>Q14: If the One Stop changes from CASAS to TABE, do we need to follow suit?</w:t>
      </w:r>
    </w:p>
    <w:p w14:paraId="25CA9DDF" w14:textId="56397223" w:rsidR="00E1781A" w:rsidRPr="00331042" w:rsidRDefault="00E1781A" w:rsidP="002C00BE">
      <w:pPr>
        <w:rPr>
          <w:rFonts w:ascii="Calibri" w:hAnsi="Calibri" w:cs="Calibri"/>
        </w:rPr>
      </w:pPr>
      <w:r w:rsidRPr="00331042">
        <w:rPr>
          <w:rFonts w:ascii="Calibri" w:hAnsi="Calibri" w:cs="Calibri"/>
        </w:rPr>
        <w:t xml:space="preserve">A14: </w:t>
      </w:r>
      <w:r w:rsidR="003C655D">
        <w:rPr>
          <w:rFonts w:ascii="Calibri" w:hAnsi="Calibri" w:cs="Calibri"/>
        </w:rPr>
        <w:t>Title II funded agency directors must hold conversations with WDBs/OSCCs and in writing, share the need for utilizing a particular NRS approved test through rationale and data. Please include the State Director in these discussions when possible.</w:t>
      </w:r>
      <w:r w:rsidRPr="00331042">
        <w:rPr>
          <w:rFonts w:ascii="Calibri" w:hAnsi="Calibri" w:cs="Calibri"/>
        </w:rPr>
        <w:t xml:space="preserve"> </w:t>
      </w:r>
    </w:p>
    <w:p w14:paraId="386F824A" w14:textId="77777777" w:rsidR="00E1781A" w:rsidRPr="00331042" w:rsidRDefault="00E1781A" w:rsidP="002C00BE">
      <w:pPr>
        <w:rPr>
          <w:rFonts w:ascii="Calibri" w:hAnsi="Calibri" w:cs="Calibri"/>
          <w:b/>
          <w:bCs/>
        </w:rPr>
      </w:pPr>
    </w:p>
    <w:p w14:paraId="28E6360A" w14:textId="6E5ABB89" w:rsidR="00E1781A" w:rsidRPr="00331042" w:rsidRDefault="00E1781A" w:rsidP="002C00BE">
      <w:pPr>
        <w:spacing w:line="360" w:lineRule="auto"/>
        <w:rPr>
          <w:rFonts w:ascii="Calibri" w:hAnsi="Calibri" w:cs="Calibri"/>
          <w:b/>
          <w:bCs/>
        </w:rPr>
      </w:pPr>
      <w:r w:rsidRPr="00331042">
        <w:rPr>
          <w:rFonts w:ascii="Calibri" w:hAnsi="Calibri" w:cs="Calibri"/>
          <w:b/>
          <w:bCs/>
        </w:rPr>
        <w:lastRenderedPageBreak/>
        <w:t>Q15: General inquiry for the participants: Is there any agency here currently serving the Haitian Kreyol speaking community?</w:t>
      </w:r>
    </w:p>
    <w:p w14:paraId="22B3D95A" w14:textId="77777777" w:rsidR="00E1781A" w:rsidRDefault="00E1781A" w:rsidP="002C00BE">
      <w:pPr>
        <w:rPr>
          <w:rFonts w:ascii="Calibri" w:hAnsi="Calibri" w:cs="Calibri"/>
        </w:rPr>
      </w:pPr>
      <w:r w:rsidRPr="00331042">
        <w:rPr>
          <w:rFonts w:ascii="Calibri" w:hAnsi="Calibri" w:cs="Calibri"/>
        </w:rPr>
        <w:t>A15: Unable to answer this in the Q and A. Applicants/attendees for this meeting can reach out directly and hopefully can connect with your agency regarding this request.</w:t>
      </w:r>
    </w:p>
    <w:p w14:paraId="3ACCEEA3" w14:textId="77777777" w:rsidR="0063265C" w:rsidRPr="00331042" w:rsidRDefault="0063265C" w:rsidP="002C00BE">
      <w:pPr>
        <w:rPr>
          <w:rFonts w:ascii="Calibri" w:hAnsi="Calibri" w:cs="Calibri"/>
        </w:rPr>
      </w:pPr>
    </w:p>
    <w:p w14:paraId="488AE7D5" w14:textId="71E30475" w:rsidR="00E1781A" w:rsidRPr="00331042" w:rsidRDefault="00E1781A" w:rsidP="002C00BE">
      <w:pPr>
        <w:spacing w:line="360" w:lineRule="auto"/>
        <w:rPr>
          <w:rFonts w:ascii="Calibri" w:hAnsi="Calibri" w:cs="Calibri"/>
        </w:rPr>
      </w:pPr>
      <w:r w:rsidRPr="00331042">
        <w:rPr>
          <w:rFonts w:ascii="Calibri" w:hAnsi="Calibri" w:cs="Calibri"/>
          <w:b/>
          <w:bCs/>
        </w:rPr>
        <w:t xml:space="preserve">Q16: Given the uncertainty of </w:t>
      </w:r>
      <w:r w:rsidR="005C23F7">
        <w:rPr>
          <w:rFonts w:ascii="Calibri" w:hAnsi="Calibri" w:cs="Calibri"/>
          <w:b/>
          <w:bCs/>
        </w:rPr>
        <w:t xml:space="preserve">the </w:t>
      </w:r>
      <w:r w:rsidRPr="00331042">
        <w:rPr>
          <w:rFonts w:ascii="Calibri" w:hAnsi="Calibri" w:cs="Calibri"/>
          <w:b/>
          <w:bCs/>
        </w:rPr>
        <w:t>level of federal funds, will there be state funding for this program?</w:t>
      </w:r>
      <w:r w:rsidRPr="00331042">
        <w:rPr>
          <w:rFonts w:ascii="Calibri" w:hAnsi="Calibri" w:cs="Calibri"/>
        </w:rPr>
        <w:t xml:space="preserve"> </w:t>
      </w:r>
    </w:p>
    <w:p w14:paraId="13ECA774" w14:textId="67EA0264" w:rsidR="00E1781A" w:rsidRPr="00331042" w:rsidRDefault="00E1781A" w:rsidP="002C00BE">
      <w:pPr>
        <w:rPr>
          <w:rFonts w:ascii="Calibri" w:hAnsi="Calibri" w:cs="Calibri"/>
        </w:rPr>
      </w:pPr>
      <w:r w:rsidRPr="00331042">
        <w:rPr>
          <w:rFonts w:ascii="Calibri" w:hAnsi="Calibri" w:cs="Calibri"/>
        </w:rPr>
        <w:t xml:space="preserve">A16: </w:t>
      </w:r>
      <w:r w:rsidR="003C655D">
        <w:rPr>
          <w:rFonts w:ascii="Calibri" w:hAnsi="Calibri" w:cs="Calibri"/>
        </w:rPr>
        <w:t xml:space="preserve">As of today, March 11, </w:t>
      </w:r>
      <w:r w:rsidR="009E0309">
        <w:rPr>
          <w:rFonts w:ascii="Calibri" w:hAnsi="Calibri" w:cs="Calibri"/>
        </w:rPr>
        <w:t>2025,</w:t>
      </w:r>
      <w:r w:rsidR="003C655D">
        <w:rPr>
          <w:rFonts w:ascii="Calibri" w:hAnsi="Calibri" w:cs="Calibri"/>
        </w:rPr>
        <w:t xml:space="preserve"> the OAL has not been notified of any additional SFY26 Title II funding.</w:t>
      </w:r>
    </w:p>
    <w:p w14:paraId="78E0D525" w14:textId="77777777" w:rsidR="00E1781A" w:rsidRPr="00331042" w:rsidRDefault="00E1781A" w:rsidP="002C00BE">
      <w:pPr>
        <w:rPr>
          <w:rFonts w:ascii="Calibri" w:hAnsi="Calibri" w:cs="Calibri"/>
        </w:rPr>
      </w:pPr>
    </w:p>
    <w:p w14:paraId="645DDBA2" w14:textId="18F97216" w:rsidR="00E1781A" w:rsidRPr="00331042" w:rsidRDefault="00E1781A" w:rsidP="002C00BE">
      <w:pPr>
        <w:spacing w:line="360" w:lineRule="auto"/>
        <w:rPr>
          <w:rFonts w:ascii="Calibri" w:hAnsi="Calibri" w:cs="Calibri"/>
          <w:b/>
          <w:bCs/>
        </w:rPr>
      </w:pPr>
      <w:r w:rsidRPr="00331042">
        <w:rPr>
          <w:rFonts w:ascii="Calibri" w:hAnsi="Calibri" w:cs="Calibri"/>
          <w:b/>
          <w:bCs/>
        </w:rPr>
        <w:t>Q17: Who do we contact if the FY26 grant does not come up under my opportunities?</w:t>
      </w:r>
    </w:p>
    <w:p w14:paraId="7FBFC4F7" w14:textId="5C06E8FA" w:rsidR="00E1781A" w:rsidRPr="00331042" w:rsidRDefault="00E1781A" w:rsidP="002C00BE">
      <w:pPr>
        <w:spacing w:line="360" w:lineRule="auto"/>
        <w:rPr>
          <w:rFonts w:ascii="Calibri" w:hAnsi="Calibri" w:cs="Calibri"/>
        </w:rPr>
      </w:pPr>
      <w:r w:rsidRPr="00331042">
        <w:rPr>
          <w:rFonts w:ascii="Calibri" w:hAnsi="Calibri" w:cs="Calibri"/>
        </w:rPr>
        <w:t xml:space="preserve">A17: </w:t>
      </w:r>
      <w:r w:rsidR="003C655D">
        <w:rPr>
          <w:rFonts w:ascii="Calibri" w:hAnsi="Calibri" w:cs="Calibri"/>
        </w:rPr>
        <w:t xml:space="preserve">Please email the address </w:t>
      </w:r>
      <w:r w:rsidR="00F22BDD">
        <w:rPr>
          <w:rFonts w:ascii="Calibri" w:hAnsi="Calibri" w:cs="Calibri"/>
        </w:rPr>
        <w:t xml:space="preserve">listed </w:t>
      </w:r>
      <w:r w:rsidR="003C655D">
        <w:rPr>
          <w:rFonts w:ascii="Calibri" w:hAnsi="Calibri" w:cs="Calibri"/>
        </w:rPr>
        <w:t>in the NGO as soon as possible citing any technical difficulties.</w:t>
      </w:r>
    </w:p>
    <w:p w14:paraId="0633D3C2" w14:textId="77777777" w:rsidR="002C4FD6" w:rsidRDefault="002C4FD6" w:rsidP="002C00BE">
      <w:pPr>
        <w:rPr>
          <w:rFonts w:ascii="Calibri" w:hAnsi="Calibri" w:cs="Calibri"/>
        </w:rPr>
      </w:pPr>
    </w:p>
    <w:p w14:paraId="52D32B56" w14:textId="1560D916" w:rsidR="00E1781A" w:rsidRPr="00331042" w:rsidRDefault="00E1781A" w:rsidP="002C00BE">
      <w:pPr>
        <w:spacing w:line="360" w:lineRule="auto"/>
        <w:rPr>
          <w:rFonts w:ascii="Calibri" w:hAnsi="Calibri" w:cs="Calibri"/>
          <w:b/>
          <w:bCs/>
        </w:rPr>
      </w:pPr>
      <w:r w:rsidRPr="00331042">
        <w:rPr>
          <w:rFonts w:ascii="Calibri" w:hAnsi="Calibri" w:cs="Calibri"/>
          <w:b/>
          <w:bCs/>
        </w:rPr>
        <w:t xml:space="preserve">Q19: To be clear, the statement of need page is separate from the narrative (considerations 1-13)? So, </w:t>
      </w:r>
      <w:r w:rsidR="000B2BC1" w:rsidRPr="00331042">
        <w:rPr>
          <w:rFonts w:ascii="Calibri" w:hAnsi="Calibri" w:cs="Calibri"/>
          <w:b/>
          <w:bCs/>
        </w:rPr>
        <w:t>is it</w:t>
      </w:r>
      <w:r w:rsidRPr="00331042">
        <w:rPr>
          <w:rFonts w:ascii="Calibri" w:hAnsi="Calibri" w:cs="Calibri"/>
          <w:b/>
          <w:bCs/>
        </w:rPr>
        <w:t xml:space="preserve"> almost like a synopsis?</w:t>
      </w:r>
    </w:p>
    <w:p w14:paraId="0A326946" w14:textId="4BCE9301" w:rsidR="00E1781A" w:rsidRPr="00331042" w:rsidRDefault="00E1781A" w:rsidP="002C00BE">
      <w:pPr>
        <w:spacing w:line="360" w:lineRule="auto"/>
        <w:rPr>
          <w:rFonts w:ascii="Calibri" w:hAnsi="Calibri" w:cs="Calibri"/>
        </w:rPr>
      </w:pPr>
      <w:r w:rsidRPr="00331042">
        <w:rPr>
          <w:rFonts w:ascii="Calibri" w:hAnsi="Calibri" w:cs="Calibri"/>
        </w:rPr>
        <w:t>A19: Yes, it is a synopsis.</w:t>
      </w:r>
    </w:p>
    <w:p w14:paraId="726E271E" w14:textId="77777777" w:rsidR="00E1781A" w:rsidRPr="00331042" w:rsidRDefault="00E1781A" w:rsidP="002C00BE">
      <w:pPr>
        <w:rPr>
          <w:rFonts w:ascii="Calibri" w:hAnsi="Calibri" w:cs="Calibri"/>
          <w:b/>
          <w:bCs/>
        </w:rPr>
      </w:pPr>
    </w:p>
    <w:p w14:paraId="4A31FFC9" w14:textId="77777777" w:rsidR="00E1781A" w:rsidRPr="00331042" w:rsidRDefault="00E1781A" w:rsidP="002C00BE">
      <w:pPr>
        <w:spacing w:line="360" w:lineRule="auto"/>
        <w:rPr>
          <w:rFonts w:ascii="Calibri" w:hAnsi="Calibri" w:cs="Calibri"/>
          <w:b/>
          <w:bCs/>
        </w:rPr>
      </w:pPr>
      <w:r w:rsidRPr="00331042">
        <w:rPr>
          <w:rFonts w:ascii="Calibri" w:hAnsi="Calibri" w:cs="Calibri"/>
          <w:b/>
          <w:bCs/>
        </w:rPr>
        <w:t>Q20:</w:t>
      </w:r>
      <w:r w:rsidRPr="00331042">
        <w:rPr>
          <w:rFonts w:ascii="Calibri" w:eastAsia="Times New Roman" w:hAnsi="Calibri" w:cs="Calibri"/>
          <w:sz w:val="21"/>
          <w:szCs w:val="21"/>
        </w:rPr>
        <w:t xml:space="preserve"> </w:t>
      </w:r>
      <w:r w:rsidRPr="00331042">
        <w:rPr>
          <w:rFonts w:ascii="Calibri" w:hAnsi="Calibri" w:cs="Calibri"/>
          <w:b/>
          <w:bCs/>
        </w:rPr>
        <w:t>If an instructor has not been hired at this stage of the process and a resume is not available, what alternative documentation can be uploaded in place of the resume?</w:t>
      </w:r>
    </w:p>
    <w:p w14:paraId="313B054E" w14:textId="462936DB" w:rsidR="00E96ACF" w:rsidRPr="0063265C" w:rsidRDefault="00E1781A" w:rsidP="002C00BE">
      <w:pPr>
        <w:spacing w:line="360" w:lineRule="auto"/>
        <w:rPr>
          <w:rFonts w:ascii="Calibri" w:hAnsi="Calibri" w:cs="Calibri"/>
        </w:rPr>
      </w:pPr>
      <w:r w:rsidRPr="00331042">
        <w:rPr>
          <w:rFonts w:ascii="Calibri" w:hAnsi="Calibri" w:cs="Calibri"/>
        </w:rPr>
        <w:t xml:space="preserve">A20: A basic list of expected job duties </w:t>
      </w:r>
      <w:r w:rsidR="003C655D">
        <w:rPr>
          <w:rFonts w:ascii="Calibri" w:hAnsi="Calibri" w:cs="Calibri"/>
        </w:rPr>
        <w:t>can be added in IGX</w:t>
      </w:r>
      <w:r w:rsidRPr="00331042">
        <w:rPr>
          <w:rFonts w:ascii="Calibri" w:hAnsi="Calibri" w:cs="Calibri"/>
        </w:rPr>
        <w:t xml:space="preserve"> and can be swapped once you have a resume. </w:t>
      </w:r>
    </w:p>
    <w:p w14:paraId="7FE8EC4F" w14:textId="77777777" w:rsidR="00AF69A8" w:rsidRDefault="00AF69A8" w:rsidP="002C00BE">
      <w:pPr>
        <w:spacing w:line="360" w:lineRule="auto"/>
        <w:rPr>
          <w:rFonts w:ascii="Calibri" w:hAnsi="Calibri" w:cs="Calibri"/>
          <w:b/>
          <w:bCs/>
        </w:rPr>
      </w:pPr>
    </w:p>
    <w:p w14:paraId="3CC318AC" w14:textId="66DE47F3" w:rsidR="00E1781A" w:rsidRPr="00331042" w:rsidRDefault="00E1781A" w:rsidP="002C00BE">
      <w:pPr>
        <w:spacing w:line="360" w:lineRule="auto"/>
        <w:rPr>
          <w:rFonts w:ascii="Calibri" w:hAnsi="Calibri" w:cs="Calibri"/>
          <w:b/>
          <w:bCs/>
        </w:rPr>
      </w:pPr>
      <w:r w:rsidRPr="00331042">
        <w:rPr>
          <w:rFonts w:ascii="Calibri" w:hAnsi="Calibri" w:cs="Calibri"/>
          <w:b/>
          <w:bCs/>
        </w:rPr>
        <w:t xml:space="preserve">Q21: Since the Organizational Capacity is no longer required, should we </w:t>
      </w:r>
      <w:r w:rsidR="00F22BDD" w:rsidRPr="00331042">
        <w:rPr>
          <w:rFonts w:ascii="Calibri" w:hAnsi="Calibri" w:cs="Calibri"/>
          <w:b/>
          <w:bCs/>
        </w:rPr>
        <w:t>include it</w:t>
      </w:r>
      <w:r w:rsidRPr="00331042">
        <w:rPr>
          <w:rFonts w:ascii="Calibri" w:hAnsi="Calibri" w:cs="Calibri"/>
          <w:b/>
          <w:bCs/>
        </w:rPr>
        <w:t xml:space="preserve"> in the Miscellaneous Attachments?</w:t>
      </w:r>
    </w:p>
    <w:p w14:paraId="239641EC" w14:textId="43FF0BF2" w:rsidR="00E1781A" w:rsidRPr="00331042" w:rsidRDefault="00E1781A" w:rsidP="002C00BE">
      <w:pPr>
        <w:spacing w:line="360" w:lineRule="auto"/>
        <w:rPr>
          <w:rFonts w:ascii="Calibri" w:hAnsi="Calibri" w:cs="Calibri"/>
        </w:rPr>
      </w:pPr>
      <w:r w:rsidRPr="00331042">
        <w:rPr>
          <w:rFonts w:ascii="Calibri" w:hAnsi="Calibri" w:cs="Calibri"/>
        </w:rPr>
        <w:t>A21: Yes, that is fine to include in the Miscellaneous Attachments</w:t>
      </w:r>
      <w:r w:rsidR="003C655D">
        <w:rPr>
          <w:rFonts w:ascii="Calibri" w:hAnsi="Calibri" w:cs="Calibri"/>
        </w:rPr>
        <w:t>; please note it is optional</w:t>
      </w:r>
      <w:r w:rsidRPr="00331042">
        <w:rPr>
          <w:rFonts w:ascii="Calibri" w:hAnsi="Calibri" w:cs="Calibri"/>
        </w:rPr>
        <w:t>.</w:t>
      </w:r>
    </w:p>
    <w:p w14:paraId="3D2B9DB6" w14:textId="77777777" w:rsidR="00E96ACF" w:rsidRPr="00331042" w:rsidRDefault="00E96ACF" w:rsidP="002C00BE">
      <w:pPr>
        <w:rPr>
          <w:rFonts w:ascii="Calibri" w:hAnsi="Calibri" w:cs="Calibri"/>
        </w:rPr>
      </w:pPr>
    </w:p>
    <w:p w14:paraId="53652098" w14:textId="77777777" w:rsidR="00E1781A" w:rsidRPr="00331042" w:rsidRDefault="00E1781A" w:rsidP="002C00BE">
      <w:pPr>
        <w:spacing w:line="360" w:lineRule="auto"/>
        <w:rPr>
          <w:rFonts w:ascii="Calibri" w:hAnsi="Calibri" w:cs="Calibri"/>
        </w:rPr>
      </w:pPr>
      <w:r w:rsidRPr="00331042">
        <w:rPr>
          <w:rFonts w:ascii="Calibri" w:hAnsi="Calibri" w:cs="Calibri"/>
          <w:b/>
          <w:bCs/>
        </w:rPr>
        <w:t>Q22:</w:t>
      </w:r>
      <w:r w:rsidRPr="00331042">
        <w:rPr>
          <w:rFonts w:ascii="Calibri" w:hAnsi="Calibri" w:cs="Calibri"/>
        </w:rPr>
        <w:t xml:space="preserve"> </w:t>
      </w:r>
      <w:r w:rsidRPr="00546ED2">
        <w:rPr>
          <w:rFonts w:ascii="Calibri" w:hAnsi="Calibri" w:cs="Calibri"/>
          <w:b/>
          <w:bCs/>
        </w:rPr>
        <w:t>Would you be so kind as to verify that this is the list of current WIOA Title II, Adult Education and Family Literacy grantees?</w:t>
      </w:r>
      <w:r w:rsidRPr="00546ED2">
        <w:rPr>
          <w:rFonts w:ascii="Calibri" w:hAnsi="Calibri" w:cs="Calibri"/>
        </w:rPr>
        <w:t>    </w:t>
      </w:r>
    </w:p>
    <w:p w14:paraId="446568B0" w14:textId="2D2EE40E" w:rsidR="00E1781A" w:rsidRDefault="00E1781A" w:rsidP="002C00BE">
      <w:pPr>
        <w:spacing w:after="160" w:line="360" w:lineRule="auto"/>
        <w:rPr>
          <w:rFonts w:ascii="Calibri" w:hAnsi="Calibri" w:cs="Calibri"/>
        </w:rPr>
      </w:pPr>
      <w:bookmarkStart w:id="1" w:name="_Hlk192683837"/>
      <w:r w:rsidRPr="00331042">
        <w:rPr>
          <w:rFonts w:ascii="Calibri" w:hAnsi="Calibri" w:cs="Calibri"/>
        </w:rPr>
        <w:t xml:space="preserve">A22: </w:t>
      </w:r>
      <w:r w:rsidR="003C655D">
        <w:rPr>
          <w:rFonts w:ascii="Calibri" w:hAnsi="Calibri" w:cs="Calibri"/>
        </w:rPr>
        <w:t>Please visit the NJDOL website</w:t>
      </w:r>
      <w:r w:rsidR="00194893">
        <w:rPr>
          <w:rFonts w:ascii="Calibri" w:hAnsi="Calibri" w:cs="Calibri"/>
        </w:rPr>
        <w:t xml:space="preserve"> </w:t>
      </w:r>
      <w:hyperlink r:id="rId7" w:history="1">
        <w:r w:rsidR="00194893" w:rsidRPr="00194893">
          <w:rPr>
            <w:color w:val="0000FF"/>
            <w:u w:val="single"/>
          </w:rPr>
          <w:t>Department of Labor and Workforce Development | WIOA Title II Adult Basic Education Directory</w:t>
        </w:r>
      </w:hyperlink>
      <w:r w:rsidR="00194893">
        <w:t xml:space="preserve"> to view the </w:t>
      </w:r>
      <w:r w:rsidR="005B3A2F">
        <w:t>director</w:t>
      </w:r>
      <w:r w:rsidR="005C23F7">
        <w:t>y</w:t>
      </w:r>
      <w:r w:rsidR="005B3A2F">
        <w:t>.</w:t>
      </w:r>
    </w:p>
    <w:bookmarkEnd w:id="1"/>
    <w:p w14:paraId="016E1410" w14:textId="725CA2EC" w:rsidR="00E1781A" w:rsidRPr="00331042" w:rsidRDefault="00E1781A" w:rsidP="002C00BE">
      <w:pPr>
        <w:spacing w:line="360" w:lineRule="auto"/>
        <w:rPr>
          <w:rFonts w:ascii="Calibri" w:hAnsi="Calibri" w:cs="Calibri"/>
          <w:b/>
          <w:bCs/>
        </w:rPr>
      </w:pPr>
      <w:r w:rsidRPr="00331042">
        <w:rPr>
          <w:rFonts w:ascii="Calibri" w:hAnsi="Calibri" w:cs="Calibri"/>
          <w:b/>
          <w:bCs/>
        </w:rPr>
        <w:t xml:space="preserve">Q23: Email Question (Saint Peter’s University/Hudson) Can you also confirm that these are </w:t>
      </w:r>
      <w:r w:rsidR="009E0309" w:rsidRPr="00331042">
        <w:rPr>
          <w:rFonts w:ascii="Calibri" w:hAnsi="Calibri" w:cs="Calibri"/>
          <w:b/>
          <w:bCs/>
        </w:rPr>
        <w:t>all</w:t>
      </w:r>
      <w:r w:rsidRPr="00331042">
        <w:rPr>
          <w:rFonts w:ascii="Calibri" w:hAnsi="Calibri" w:cs="Calibri"/>
          <w:b/>
          <w:bCs/>
        </w:rPr>
        <w:t xml:space="preserve"> the current grantees?</w:t>
      </w:r>
    </w:p>
    <w:p w14:paraId="77046168" w14:textId="562EE57B" w:rsidR="00E1781A" w:rsidRPr="00546ED2" w:rsidRDefault="00E1781A" w:rsidP="002C00BE">
      <w:pPr>
        <w:spacing w:after="160"/>
        <w:rPr>
          <w:rFonts w:ascii="Calibri" w:hAnsi="Calibri" w:cs="Calibri"/>
        </w:rPr>
      </w:pPr>
      <w:r w:rsidRPr="00331042">
        <w:rPr>
          <w:rFonts w:ascii="Calibri" w:hAnsi="Calibri" w:cs="Calibri"/>
        </w:rPr>
        <w:t xml:space="preserve">A23: Yes, </w:t>
      </w:r>
      <w:r w:rsidR="00F22BDD">
        <w:rPr>
          <w:rFonts w:ascii="Calibri" w:hAnsi="Calibri" w:cs="Calibri"/>
        </w:rPr>
        <w:t>as per the Nj Title II directory listed online.</w:t>
      </w:r>
    </w:p>
    <w:p w14:paraId="7E19CA70" w14:textId="77777777" w:rsidR="00E1781A" w:rsidRPr="00331042" w:rsidRDefault="00E1781A" w:rsidP="002C00BE">
      <w:pPr>
        <w:rPr>
          <w:rFonts w:ascii="Calibri" w:hAnsi="Calibri" w:cs="Calibri"/>
        </w:rPr>
      </w:pPr>
    </w:p>
    <w:p w14:paraId="3E783994" w14:textId="77777777" w:rsidR="00E1781A" w:rsidRPr="00331042" w:rsidRDefault="00E1781A" w:rsidP="002C00BE">
      <w:pPr>
        <w:spacing w:line="360" w:lineRule="auto"/>
        <w:rPr>
          <w:rFonts w:ascii="Calibri" w:hAnsi="Calibri" w:cs="Calibri"/>
          <w:b/>
          <w:bCs/>
        </w:rPr>
      </w:pPr>
      <w:r w:rsidRPr="00331042">
        <w:rPr>
          <w:rFonts w:ascii="Calibri" w:hAnsi="Calibri" w:cs="Calibri"/>
          <w:b/>
          <w:bCs/>
        </w:rPr>
        <w:t xml:space="preserve">Q24: </w:t>
      </w:r>
      <w:bookmarkStart w:id="2" w:name="_Hlk192686210"/>
      <w:r w:rsidRPr="00331042">
        <w:rPr>
          <w:rFonts w:ascii="Calibri" w:hAnsi="Calibri" w:cs="Calibri"/>
          <w:b/>
          <w:bCs/>
        </w:rPr>
        <w:t>Is Hudson County Community College a Hudson County grantee? </w:t>
      </w:r>
      <w:bookmarkEnd w:id="2"/>
    </w:p>
    <w:p w14:paraId="2545A53B" w14:textId="2DCF31E4" w:rsidR="00E1781A" w:rsidRPr="00331042" w:rsidRDefault="00E1781A" w:rsidP="002C00BE">
      <w:pPr>
        <w:rPr>
          <w:rFonts w:ascii="Calibri" w:hAnsi="Calibri" w:cs="Calibri"/>
        </w:rPr>
      </w:pPr>
      <w:r w:rsidRPr="00331042">
        <w:rPr>
          <w:rFonts w:ascii="Calibri" w:hAnsi="Calibri" w:cs="Calibri"/>
        </w:rPr>
        <w:t>A24:</w:t>
      </w:r>
      <w:r w:rsidRPr="00331042">
        <w:rPr>
          <w:rFonts w:ascii="Calibri" w:hAnsi="Calibri" w:cs="Calibri"/>
          <w:i/>
          <w:iCs/>
        </w:rPr>
        <w:t xml:space="preserve"> </w:t>
      </w:r>
      <w:r w:rsidR="00F22BDD">
        <w:rPr>
          <w:rFonts w:ascii="Calibri" w:hAnsi="Calibri" w:cs="Calibri"/>
        </w:rPr>
        <w:t>No, Hudson Community College is not a Title II grantee.</w:t>
      </w:r>
    </w:p>
    <w:p w14:paraId="72020B0F" w14:textId="77777777" w:rsidR="00E1781A" w:rsidRPr="00331042" w:rsidRDefault="00E1781A" w:rsidP="002C00BE">
      <w:pPr>
        <w:rPr>
          <w:rFonts w:ascii="Calibri" w:hAnsi="Calibri" w:cs="Calibri"/>
        </w:rPr>
      </w:pPr>
    </w:p>
    <w:sectPr w:rsidR="00E1781A" w:rsidRPr="00331042" w:rsidSect="002C00BE">
      <w:headerReference w:type="default" r:id="rId8"/>
      <w:footerReference w:type="default" r:id="rId9"/>
      <w:pgSz w:w="12240" w:h="15840"/>
      <w:pgMar w:top="720" w:right="720" w:bottom="720" w:left="72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1198" w14:textId="77777777" w:rsidR="00997B49" w:rsidRDefault="00997B49">
      <w:r>
        <w:separator/>
      </w:r>
    </w:p>
  </w:endnote>
  <w:endnote w:type="continuationSeparator" w:id="0">
    <w:p w14:paraId="7F26DAA5" w14:textId="77777777" w:rsidR="00997B49" w:rsidRDefault="0099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439656"/>
      <w:docPartObj>
        <w:docPartGallery w:val="Page Numbers (Bottom of Page)"/>
        <w:docPartUnique/>
      </w:docPartObj>
    </w:sdtPr>
    <w:sdtEndPr>
      <w:rPr>
        <w:color w:val="7F7F7F" w:themeColor="background1" w:themeShade="7F"/>
        <w:spacing w:val="60"/>
      </w:rPr>
    </w:sdtEndPr>
    <w:sdtContent>
      <w:p w14:paraId="324A93CD" w14:textId="2521181D" w:rsidR="005C49F1" w:rsidRDefault="005C49F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4E2394" w14:textId="1253C21D" w:rsidR="002D3EF3" w:rsidRDefault="002D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90A49" w14:textId="77777777" w:rsidR="00997B49" w:rsidRDefault="00997B49">
      <w:r>
        <w:separator/>
      </w:r>
    </w:p>
  </w:footnote>
  <w:footnote w:type="continuationSeparator" w:id="0">
    <w:p w14:paraId="1E0190D1" w14:textId="77777777" w:rsidR="00997B49" w:rsidRDefault="0099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3B91" w14:textId="32FEAD29" w:rsidR="002D3EF3" w:rsidRDefault="002D3EF3">
    <w:pPr>
      <w:pStyle w:val="Header"/>
      <w:ind w:left="360" w:righ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F3"/>
    <w:rsid w:val="000456F1"/>
    <w:rsid w:val="00066213"/>
    <w:rsid w:val="000715A9"/>
    <w:rsid w:val="00076FDA"/>
    <w:rsid w:val="000B2BC1"/>
    <w:rsid w:val="00194893"/>
    <w:rsid w:val="001C63C6"/>
    <w:rsid w:val="001F19AD"/>
    <w:rsid w:val="00230BE3"/>
    <w:rsid w:val="00257A9C"/>
    <w:rsid w:val="002656F2"/>
    <w:rsid w:val="002C00BE"/>
    <w:rsid w:val="002C4FD6"/>
    <w:rsid w:val="002D3EF3"/>
    <w:rsid w:val="003116FD"/>
    <w:rsid w:val="00331042"/>
    <w:rsid w:val="003C655D"/>
    <w:rsid w:val="00431030"/>
    <w:rsid w:val="00506AE1"/>
    <w:rsid w:val="00525034"/>
    <w:rsid w:val="00551FE0"/>
    <w:rsid w:val="0056474C"/>
    <w:rsid w:val="005B3A2F"/>
    <w:rsid w:val="005C23F7"/>
    <w:rsid w:val="005C49F1"/>
    <w:rsid w:val="00627FAF"/>
    <w:rsid w:val="00630C40"/>
    <w:rsid w:val="0063265C"/>
    <w:rsid w:val="00642C14"/>
    <w:rsid w:val="00693779"/>
    <w:rsid w:val="006E2A08"/>
    <w:rsid w:val="00701044"/>
    <w:rsid w:val="00740DD2"/>
    <w:rsid w:val="00772A37"/>
    <w:rsid w:val="0077322B"/>
    <w:rsid w:val="007B58B5"/>
    <w:rsid w:val="00993AA5"/>
    <w:rsid w:val="00996268"/>
    <w:rsid w:val="00997B49"/>
    <w:rsid w:val="009D04D8"/>
    <w:rsid w:val="009E0309"/>
    <w:rsid w:val="009F15FE"/>
    <w:rsid w:val="00A237AF"/>
    <w:rsid w:val="00A41233"/>
    <w:rsid w:val="00A43959"/>
    <w:rsid w:val="00AF69A8"/>
    <w:rsid w:val="00C40900"/>
    <w:rsid w:val="00CF3EEA"/>
    <w:rsid w:val="00D1598B"/>
    <w:rsid w:val="00E1781A"/>
    <w:rsid w:val="00E30064"/>
    <w:rsid w:val="00E96936"/>
    <w:rsid w:val="00E96ACF"/>
    <w:rsid w:val="00EA6A38"/>
    <w:rsid w:val="00F22BDD"/>
    <w:rsid w:val="00F37416"/>
    <w:rsid w:val="00F6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78F9"/>
  <w15:docId w15:val="{81EA04F1-223B-4C4C-9AB4-92F1691B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rPr>
  </w:style>
  <w:style w:type="paragraph" w:styleId="Footer">
    <w:name w:val="footer"/>
    <w:link w:val="FooterChar"/>
    <w:uiPriority w:val="99"/>
    <w:pPr>
      <w:tabs>
        <w:tab w:val="center" w:pos="4680"/>
        <w:tab w:val="right" w:pos="9360"/>
      </w:tabs>
    </w:pPr>
    <w:rPr>
      <w:rFonts w:ascii="Calibri" w:hAnsi="Calibri" w:cs="Arial Unicode MS"/>
      <w:color w:val="000000"/>
      <w:sz w:val="24"/>
      <w:szCs w:val="24"/>
      <w:u w:color="000000"/>
    </w:rPr>
  </w:style>
  <w:style w:type="paragraph" w:customStyle="1" w:styleId="Body">
    <w:name w:val="Body"/>
    <w:rPr>
      <w:rFonts w:ascii="Calibri" w:hAnsi="Calibri" w:cs="Arial Unicode MS"/>
      <w:color w:val="000000"/>
      <w:sz w:val="24"/>
      <w:szCs w:val="24"/>
      <w:u w:color="000000"/>
    </w:rPr>
  </w:style>
  <w:style w:type="character" w:customStyle="1" w:styleId="FooterChar">
    <w:name w:val="Footer Char"/>
    <w:basedOn w:val="DefaultParagraphFont"/>
    <w:link w:val="Footer"/>
    <w:uiPriority w:val="99"/>
    <w:rsid w:val="005C49F1"/>
    <w:rPr>
      <w:rFonts w:ascii="Calibri" w:hAnsi="Calibri"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j.gov/labor/research-info/wioa/wioadirectory.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jsage@intelligrant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NJLWD</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Spinelli, Dolly</dc:creator>
  <cp:lastModifiedBy>Jenkins, Sherie [DOL]</cp:lastModifiedBy>
  <cp:revision>2</cp:revision>
  <dcterms:created xsi:type="dcterms:W3CDTF">2025-03-12T20:11:00Z</dcterms:created>
  <dcterms:modified xsi:type="dcterms:W3CDTF">2025-03-12T20:11:00Z</dcterms:modified>
</cp:coreProperties>
</file>